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8.0" w:type="dxa"/>
        <w:jc w:val="left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1236"/>
        <w:gridCol w:w="6794"/>
        <w:gridCol w:w="1188"/>
        <w:tblGridChange w:id="0">
          <w:tblGrid>
            <w:gridCol w:w="1236"/>
            <w:gridCol w:w="6794"/>
            <w:gridCol w:w="118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647700" cy="716280"/>
                  <wp:effectExtent b="0" l="0" r="0" t="0"/>
                  <wp:docPr id="1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16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Istituto Comprensivo Eboli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36"/>
                <w:szCs w:val="36"/>
                <w:rtl w:val="0"/>
              </w:rPr>
              <w:t xml:space="preserve">“G. Gonzaga”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Scuola Infanzia – Primaria – Secondaria di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grado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Via Caduti di Bruxelles, 3 - 84025 - Eboli (SA)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Tel. 0828/333444 – C.M.: SAIC8BG00B - C.F.: 91053320650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iPA: UFBPWQ - Sito web: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www.icgonzagaeboli.edu.it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saic8bg00b@istruzione.it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Pec: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saic8bg00b@pec.istruzione.it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617220" cy="762000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Programmazione del Consiglio di Classe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Anno scolastico 20___/20____</w:t>
      </w:r>
    </w:p>
    <w:p w:rsidR="00000000" w:rsidDel="00000000" w:rsidP="00000000" w:rsidRDefault="00000000" w:rsidRPr="00000000" w14:paraId="00000011">
      <w:pPr>
        <w:spacing w:before="240" w:line="48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Classe ______________________________________________________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Docente coordinatore__________________________________________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Analisi iniziale della classe e del contesto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417"/>
        <w:gridCol w:w="3969"/>
        <w:gridCol w:w="1553"/>
        <w:tblGridChange w:id="0">
          <w:tblGrid>
            <w:gridCol w:w="2689"/>
            <w:gridCol w:w="1417"/>
            <w:gridCol w:w="3969"/>
            <w:gridCol w:w="1553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DELLA CLASSE</w:t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Classe a tempo ordinario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Classe ad indirizzo musicale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alunni 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 cui _____maschi e_____  femmine</w:t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Alunni ripetenti: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5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27"/>
              <w:gridCol w:w="530"/>
              <w:tblGridChange w:id="0">
                <w:tblGrid>
                  <w:gridCol w:w="527"/>
                  <w:gridCol w:w="530"/>
                </w:tblGrid>
              </w:tblGridChange>
            </w:tblGrid>
            <w:tr>
              <w:trPr>
                <w:cantSplit w:val="0"/>
                <w:trHeight w:val="39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SÌ </w:t>
                  </w: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di cittadinanza non italiana:    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5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27"/>
              <w:gridCol w:w="530"/>
              <w:tblGridChange w:id="0">
                <w:tblGrid>
                  <w:gridCol w:w="527"/>
                  <w:gridCol w:w="530"/>
                </w:tblGrid>
              </w:tblGridChange>
            </w:tblGrid>
            <w:tr>
              <w:trPr>
                <w:cantSplit w:val="0"/>
                <w:trHeight w:val="39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SÌ </w:t>
                  </w: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Presenza alunno con disabilità:  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5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27"/>
              <w:gridCol w:w="530"/>
              <w:tblGridChange w:id="0">
                <w:tblGrid>
                  <w:gridCol w:w="527"/>
                  <w:gridCol w:w="530"/>
                </w:tblGrid>
              </w:tblGridChange>
            </w:tblGrid>
            <w:tr>
              <w:trPr>
                <w:cantSplit w:val="0"/>
                <w:trHeight w:val="39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SÌ </w:t>
                  </w: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Presenza alunno con D.S.A.  certificato:  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5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27"/>
              <w:gridCol w:w="530"/>
              <w:tblGridChange w:id="0">
                <w:tblGrid>
                  <w:gridCol w:w="527"/>
                  <w:gridCol w:w="530"/>
                </w:tblGrid>
              </w:tblGridChange>
            </w:tblGrid>
            <w:tr>
              <w:trPr>
                <w:cantSplit w:val="0"/>
                <w:trHeight w:val="39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SÌ </w:t>
                  </w: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gridSpan w:val="4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Ambiente socio-culturale di provenienza: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modesto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medio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elevato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4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Grado attualmente accertato di partecipazione e collaborazione delle famiglie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ottimo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generalmente buono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carente in situazioni familiari meno serene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rilevazioni effettuate con: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80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  <w:t xml:space="preserve"> prove di ingresso</w:t>
      </w:r>
    </w:p>
    <w:p w:rsidR="00000000" w:rsidDel="00000000" w:rsidP="00000000" w:rsidRDefault="00000000" w:rsidRPr="00000000" w14:paraId="00000049">
      <w:pPr>
        <w:spacing w:after="0" w:line="380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  <w:t xml:space="preserve"> colloqui e osservazioni </w:t>
      </w:r>
    </w:p>
    <w:p w:rsidR="00000000" w:rsidDel="00000000" w:rsidP="00000000" w:rsidRDefault="00000000" w:rsidRPr="00000000" w14:paraId="0000004A">
      <w:pPr>
        <w:spacing w:after="0" w:line="380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  <w:t xml:space="preserve"> rilevazioni elaborate d’intesa con la scuola elementare</w:t>
      </w:r>
    </w:p>
    <w:p w:rsidR="00000000" w:rsidDel="00000000" w:rsidP="00000000" w:rsidRDefault="00000000" w:rsidRPr="00000000" w14:paraId="0000004B">
      <w:pPr>
        <w:spacing w:after="0" w:line="380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  <w:t xml:space="preserve"> informazioni fornite dalla scuola elementare</w:t>
      </w:r>
    </w:p>
    <w:p w:rsidR="00000000" w:rsidDel="00000000" w:rsidP="00000000" w:rsidRDefault="00000000" w:rsidRPr="00000000" w14:paraId="0000004C">
      <w:pPr>
        <w:spacing w:after="0" w:line="380" w:lineRule="auto"/>
        <w:rPr/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  <w:t xml:space="preserve"> informazioni fornite dai genitori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fornito una varietà di dati, in base ai quali si suddividono gli alunni in fasce di livello: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2"/>
        <w:gridCol w:w="643"/>
        <w:gridCol w:w="173"/>
        <w:gridCol w:w="470"/>
        <w:gridCol w:w="4060"/>
        <w:tblGridChange w:id="0">
          <w:tblGrid>
            <w:gridCol w:w="4282"/>
            <w:gridCol w:w="643"/>
            <w:gridCol w:w="173"/>
            <w:gridCol w:w="470"/>
            <w:gridCol w:w="4060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FASCE DI LIVELLO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ALUNNI</w:t>
            </w:r>
          </w:p>
        </w:tc>
      </w:tr>
      <w:tr>
        <w:trPr>
          <w:cantSplit w:val="1"/>
          <w:trHeight w:val="1538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avanzato (9/10): </w:t>
            </w:r>
            <w:r w:rsidDel="00000000" w:rsidR="00000000" w:rsidRPr="00000000">
              <w:rPr>
                <w:rtl w:val="0"/>
              </w:rPr>
              <w:t xml:space="preserve">alunni con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Possesso completo di conoscenze, abilità e competenze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Forte motivazione all’apprendimento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Metodo di studio autonomo ed efficace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Partecipazione attiva e costruttiva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A">
            <w:pPr>
              <w:spacing w:before="12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POTENZIAMENTO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C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1^ FASCIA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rHeight w:val="1538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intermedio (8): </w:t>
            </w:r>
            <w:r w:rsidDel="00000000" w:rsidR="00000000" w:rsidRPr="00000000">
              <w:rPr>
                <w:rtl w:val="0"/>
              </w:rPr>
              <w:t xml:space="preserve">alunni con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8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Buon possesso di conoscenze, abilità e competenze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8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Costante motivazione all’apprendimento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8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Metodo di studio ben organizzato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8"/>
              </w:numPr>
              <w:spacing w:after="120" w:before="12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Partecipazione continua e interessata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2f2f2" w:val="clear"/>
          </w:tcPr>
          <w:p w:rsidR="00000000" w:rsidDel="00000000" w:rsidP="00000000" w:rsidRDefault="00000000" w:rsidRPr="00000000" w14:paraId="00000063">
            <w:pPr>
              <w:spacing w:before="12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CONSOLIDAMENTO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65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2^ FASCIA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38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intermedio (7): </w:t>
            </w:r>
            <w:r w:rsidDel="00000000" w:rsidR="00000000" w:rsidRPr="00000000">
              <w:rPr>
                <w:rtl w:val="0"/>
              </w:rPr>
              <w:t xml:space="preserve">alunni con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8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Adeguato possesso di conoscenze, abilità e competenze abilità di base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8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Costanza nell’apprendimento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8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Metodo di studio razionale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8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Partecipazione positiva</w:t>
            </w:r>
          </w:p>
        </w:tc>
        <w:tc>
          <w:tcPr>
            <w:gridSpan w:val="2"/>
            <w:vMerge w:val="continue"/>
            <w:shd w:fill="f2f2f2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38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base (6): </w:t>
            </w:r>
            <w:r w:rsidDel="00000000" w:rsidR="00000000" w:rsidRPr="00000000">
              <w:rPr>
                <w:rtl w:val="0"/>
              </w:rPr>
              <w:t xml:space="preserve">alunni con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Sufficiente o ancora incerto possesso di conoscenze, abilità e competenze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Incostanza nell’apprendimento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Metodo di studio appena adeguato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Partecipazione superficiale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5">
            <w:pPr>
              <w:spacing w:before="12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CONSOLIDAMENTO/ RECUPERO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3^ FASCIA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38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iniziale (4/5):</w:t>
            </w:r>
            <w:r w:rsidDel="00000000" w:rsidR="00000000" w:rsidRPr="00000000">
              <w:rPr>
                <w:rtl w:val="0"/>
              </w:rPr>
              <w:t xml:space="preserve"> alunni con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Carente possesso di conoscenze, abilità e competenze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Debole motivazione allo studio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Metodo di studio non autonomo o carente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Partecipazione scarsa/ passiva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E">
            <w:pPr>
              <w:spacing w:before="12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RECUPERO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F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4^ FASCIA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livello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socializzazione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 ragazzi, riguardante il comportamento, il rispetto delle regole e il clima collaborativo all’interno della classe, risulta: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eccellente   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soddisfacente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ancora difficoltoso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Riguardo alla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sfera metacognitiva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 ragazzi posseggono buone capacità logiche 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tutti     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quasi tutti  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solo qualcuno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Riguardo alla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sfera cognitiva,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preparazione di base è completa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tutti gli alunni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quasi tutti gli alunni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solo per una parte degli alunni.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72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left="72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Programmazione/Progettazione</w:t>
      </w:r>
    </w:p>
    <w:p w:rsidR="00000000" w:rsidDel="00000000" w:rsidP="00000000" w:rsidRDefault="00000000" w:rsidRPr="00000000" w14:paraId="00000091">
      <w:pPr>
        <w:spacing w:after="0" w:line="240" w:lineRule="auto"/>
        <w:ind w:left="7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Ogni disciplina sviluppa percorsi didattici coerenti con il PTOF, condividendo con il Consiglio di classe gli obiettivi formativi transdisciplinari per il conseguimento delle competenze disciplinari e delle competenze chiave: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shd w:fill="ffffff" w:val="clear"/>
        <w:spacing w:after="75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competenza alfabetica funzionale;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shd w:fill="ffffff" w:val="clear"/>
        <w:spacing w:after="75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competenza multilinguistica;</w:t>
      </w:r>
    </w:p>
    <w:p w:rsidR="00000000" w:rsidDel="00000000" w:rsidP="00000000" w:rsidRDefault="00000000" w:rsidRPr="00000000" w14:paraId="00000095">
      <w:pPr>
        <w:numPr>
          <w:ilvl w:val="0"/>
          <w:numId w:val="5"/>
        </w:numPr>
        <w:shd w:fill="ffffff" w:val="clear"/>
        <w:spacing w:after="75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competenza matematica e competenza di base in scienze e tecnologie;</w:t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shd w:fill="ffffff" w:val="clear"/>
        <w:spacing w:after="75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competenza digitale;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shd w:fill="ffffff" w:val="clear"/>
        <w:spacing w:after="75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competenza personale, sociale e capacità di imparare ad imparare;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shd w:fill="ffffff" w:val="clear"/>
        <w:spacing w:after="75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competenza sociale e civica in materia di cittadinanza;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shd w:fill="ffffff" w:val="clear"/>
        <w:spacing w:after="75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competenza imprenditoriale;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shd w:fill="ffffff" w:val="clear"/>
        <w:spacing w:after="75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competenza in materia di consapevolezza ed espressione culturali.</w:t>
      </w:r>
    </w:p>
    <w:p w:rsidR="00000000" w:rsidDel="00000000" w:rsidP="00000000" w:rsidRDefault="00000000" w:rsidRPr="00000000" w14:paraId="0000009B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Finalità generali dell’apprendimento</w:t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la sua azione educativa, la scuola mira all’educazione integrale della persona, affinché lo studente, approfondendo le proprie conoscenze, sviluppando nuovi interessi ed acquisendo competenze, estenda la propria esperienza e la visione della realtà per conoscere se stesso e prendere consapevolezza delle competenze acquisite.</w:t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 studente sarà posto al centro dell’azione educativa in tutti i suoi aspetti nel rispetto di bisogni, progetti e attitudini di ciascuno; pertanto i contenuti disciplinari saranno adeguati alle esperienze, agli interessi e alle reali possibilità degli alunni e saranno soggetti a correzioni e variazioni ogni qualvolta la situazione della classe lo richieda.</w:t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contenuti disciplinari, formulati sulla base dei curricoli disciplinari, sono riportati nelle programmazioni disciplinari dei docenti.</w:t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Particolare importanza verrà data alla formazione della classe come gruppo che coopera e collabora. Tramite una positiva relazione educativa, si stimolerà nell’alunno la motivazione intrinseca all’apprendimento e si potranno prevenire i disagi e recuperare gli svantaggi.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Programmazione delle attività di insegnamento</w:t>
      </w:r>
    </w:p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L’analisi delle discipline, realizzata all’interno dei Dipartimenti disciplinari e discussa nei Consigli di classe, ha consentito di stabilire le attività disciplinari e pluridisciplinari da realizzare nel corso dell’anno, come indicato nei curricoli disciplinari. Il lavoro progettato, sia disciplinare sia pluridisciplinare, si concretizzerà adattandosi alle esigenze degli studenti e della classe.</w:t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Relazione didattica e gestione della classe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Incoraggiare l’espressione dell’opinione, favorendo il confronto, il dialogo e la valorizzazione delle differenze;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Valorizzare i comportamenti positivi;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Applicare le regole di disciplina e gli eventuali correttivi stabiliti;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Favorire l’integrazione dell’alunno nel gruppo classe creando un clima scolastico sereno e collaborativo.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Metodologia e strategie</w:t>
      </w:r>
    </w:p>
    <w:p w:rsidR="00000000" w:rsidDel="00000000" w:rsidP="00000000" w:rsidRDefault="00000000" w:rsidRPr="00000000" w14:paraId="000000AC">
      <w:pPr>
        <w:numPr>
          <w:ilvl w:val="0"/>
          <w:numId w:val="6"/>
        </w:numPr>
        <w:spacing w:after="0" w:line="240" w:lineRule="auto"/>
        <w:ind w:left="78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Definizione puntuale del livello di apprendimento per garantire il possesso dei prerequisiti necessari alle diverse attività didattiche;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6"/>
        </w:numPr>
        <w:spacing w:after="0" w:line="240" w:lineRule="auto"/>
        <w:ind w:left="7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Impostazione di un insegnamento/apprendimento che non sia esclusivamente di tipo frontale, ma anche di tipo laboratoriale;</w:t>
      </w:r>
    </w:p>
    <w:p w:rsidR="00000000" w:rsidDel="00000000" w:rsidP="00000000" w:rsidRDefault="00000000" w:rsidRPr="00000000" w14:paraId="000000AE">
      <w:pPr>
        <w:numPr>
          <w:ilvl w:val="0"/>
          <w:numId w:val="6"/>
        </w:numPr>
        <w:spacing w:after="0" w:line="240" w:lineRule="auto"/>
        <w:ind w:left="7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Uso di metodi, tecniche e strumenti che facilitino la comunicazione, lo scambio di idee e l’apprendimento (problematizzazione o semplificazione dei contenuti, tabelle, mappe concettuali…);</w:t>
      </w:r>
    </w:p>
    <w:p w:rsidR="00000000" w:rsidDel="00000000" w:rsidP="00000000" w:rsidRDefault="00000000" w:rsidRPr="00000000" w14:paraId="000000AF">
      <w:pPr>
        <w:numPr>
          <w:ilvl w:val="0"/>
          <w:numId w:val="6"/>
        </w:numPr>
        <w:spacing w:after="0" w:line="240" w:lineRule="auto"/>
        <w:ind w:left="7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Strutturazione dei percorsi didattici in unità verificabili, dimostrabili, ripercorribili;</w:t>
      </w:r>
    </w:p>
    <w:p w:rsidR="00000000" w:rsidDel="00000000" w:rsidP="00000000" w:rsidRDefault="00000000" w:rsidRPr="00000000" w14:paraId="000000B0">
      <w:pPr>
        <w:numPr>
          <w:ilvl w:val="0"/>
          <w:numId w:val="6"/>
        </w:numPr>
        <w:spacing w:after="0" w:line="240" w:lineRule="auto"/>
        <w:ind w:left="7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Attivazione della riflessione metacognitiva per l’acquisizione di un metodo di studio autonomo;</w:t>
      </w:r>
    </w:p>
    <w:p w:rsidR="00000000" w:rsidDel="00000000" w:rsidP="00000000" w:rsidRDefault="00000000" w:rsidRPr="00000000" w14:paraId="000000B1">
      <w:pPr>
        <w:numPr>
          <w:ilvl w:val="0"/>
          <w:numId w:val="6"/>
        </w:numPr>
        <w:spacing w:after="0" w:line="240" w:lineRule="auto"/>
        <w:ind w:left="7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Discussioni e dibattiti su problemi relativi alle attività didattiche o alla vita scolastica e sociale;</w:t>
      </w:r>
    </w:p>
    <w:p w:rsidR="00000000" w:rsidDel="00000000" w:rsidP="00000000" w:rsidRDefault="00000000" w:rsidRPr="00000000" w14:paraId="000000B2">
      <w:pPr>
        <w:numPr>
          <w:ilvl w:val="0"/>
          <w:numId w:val="6"/>
        </w:numPr>
        <w:spacing w:after="0" w:line="240" w:lineRule="auto"/>
        <w:ind w:left="7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Lavoro di gruppo e cooperativo.</w:t>
      </w:r>
    </w:p>
    <w:p w:rsidR="00000000" w:rsidDel="00000000" w:rsidP="00000000" w:rsidRDefault="00000000" w:rsidRPr="00000000" w14:paraId="000000B3">
      <w:pPr>
        <w:ind w:left="78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gli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alunni con disturbo specifico d’apprendimento (D.S.A.: dislessia, disgrafia,  discalculia).</w:t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Gli insegnanti analizzano con particolare attenzione, ai sensi della legge 170/2010 e DM 5669/2011, la situazione dell’alunno  ________________   per il quale è stata prodotta certificazione di Disturbo Specifico di Apprendimento e redigono, ai sensi della normativa sopra richiamata, uno specifico Piano Didattico Personalizzato (PDP) ed applicano le misure compensative e/o dispensative più opportune. </w:t>
      </w:r>
    </w:p>
    <w:p w:rsidR="00000000" w:rsidDel="00000000" w:rsidP="00000000" w:rsidRDefault="00000000" w:rsidRPr="00000000" w14:paraId="000000B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gli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alunni portatori di disabilità</w:t>
      </w:r>
    </w:p>
    <w:p w:rsidR="00000000" w:rsidDel="00000000" w:rsidP="00000000" w:rsidRDefault="00000000" w:rsidRPr="00000000" w14:paraId="000000B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Gli insegnanti, sulla base delle particolari esigenze dell’alunno ________________     ed in accordo con l’insegnante di sostegno, elaborano un piano di lavoro specifico che favorisca l’integrazione e la socializzazione dell’alunno all’interno del gruppo classe e gli faccia raggiungere gli obiettivi previsti.</w:t>
      </w:r>
    </w:p>
    <w:p w:rsidR="00000000" w:rsidDel="00000000" w:rsidP="00000000" w:rsidRDefault="00000000" w:rsidRPr="00000000" w14:paraId="000000B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Recupero e potenziamento</w:t>
      </w:r>
    </w:p>
    <w:p w:rsidR="00000000" w:rsidDel="00000000" w:rsidP="00000000" w:rsidRDefault="00000000" w:rsidRPr="00000000" w14:paraId="000000B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attività di recupero e di potenziamento si svolgeranno nelle ore </w:t>
      </w:r>
    </w:p>
    <w:p w:rsidR="00000000" w:rsidDel="00000000" w:rsidP="00000000" w:rsidRDefault="00000000" w:rsidRPr="00000000" w14:paraId="000000B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curricolari            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extracurricolari</w:t>
      </w:r>
    </w:p>
    <w:p w:rsidR="00000000" w:rsidDel="00000000" w:rsidP="00000000" w:rsidRDefault="00000000" w:rsidRPr="00000000" w14:paraId="000000B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Percorsi curricolari / multidisciplinari / progetti  PON / attività extracurricolari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svolgeranno le attività relative ai progetti d’Istituto (ambiente e salute, affettività, legalità).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Altre attività programmate:</w:t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3289"/>
        <w:gridCol w:w="4388"/>
        <w:tblGridChange w:id="0">
          <w:tblGrid>
            <w:gridCol w:w="1951"/>
            <w:gridCol w:w="3289"/>
            <w:gridCol w:w="438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Attività/progetto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Obiettivi e competenze che si intendono raggiungere</w:t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Disciplinare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Multidisciplinare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(docenti 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coinvolti …..……)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Curricolare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Extracurricolare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2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Disciplinare</w:t>
            </w:r>
          </w:p>
          <w:p w:rsidR="00000000" w:rsidDel="00000000" w:rsidP="00000000" w:rsidRDefault="00000000" w:rsidRPr="00000000" w14:paraId="000000C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Multidisciplinare (docenti </w:t>
            </w:r>
          </w:p>
          <w:p w:rsidR="00000000" w:rsidDel="00000000" w:rsidP="00000000" w:rsidRDefault="00000000" w:rsidRPr="00000000" w14:paraId="000000C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coinvolti ……………………)</w:t>
            </w:r>
          </w:p>
          <w:p w:rsidR="00000000" w:rsidDel="00000000" w:rsidP="00000000" w:rsidRDefault="00000000" w:rsidRPr="00000000" w14:paraId="000000D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Curricolare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Extracurricolare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Uscite didattiche e viaggi di istruzione</w:t>
      </w: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8"/>
        <w:gridCol w:w="5890"/>
        <w:tblGridChange w:id="0">
          <w:tblGrid>
            <w:gridCol w:w="3738"/>
            <w:gridCol w:w="5890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D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Meta prescelta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Finalità e collegamenti con la didattica</w:t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Verifica e valutazione</w:t>
      </w:r>
    </w:p>
    <w:p w:rsidR="00000000" w:rsidDel="00000000" w:rsidP="00000000" w:rsidRDefault="00000000" w:rsidRPr="00000000" w14:paraId="000000E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verifica, effettuata sistematicamente a conclusione di percorsi di apprendimenti significativi, su criteri strettamente correlati agli obiettivi formativi e alle competenze attese, sarà, come la conseguente valutazione, in itinere e sommativa e ben adeguata ai diversi stili di apprendimento. </w:t>
      </w:r>
    </w:p>
    <w:p w:rsidR="00000000" w:rsidDel="00000000" w:rsidP="00000000" w:rsidRDefault="00000000" w:rsidRPr="00000000" w14:paraId="000000E2">
      <w:pPr>
        <w:jc w:val="both"/>
        <w:rPr/>
      </w:pPr>
      <w:r w:rsidDel="00000000" w:rsidR="00000000" w:rsidRPr="00000000">
        <w:rPr>
          <w:color w:val="1f1e1e"/>
          <w:highlight w:val="white"/>
          <w:rtl w:val="0"/>
        </w:rPr>
        <w:t xml:space="preserve">La valutazione sarà diagnostica, formativa e sommativa allo scopo di interviene in tutte le fasi del processo di apprendimento esprimendosi per garantire l’efficacia del percorso formativo.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famiglie verranno costantemente informate sull’andamento didattico disciplinare dei propri figli.</w:t>
      </w:r>
    </w:p>
    <w:p w:rsidR="00000000" w:rsidDel="00000000" w:rsidP="00000000" w:rsidRDefault="00000000" w:rsidRPr="00000000" w14:paraId="000000E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Eboli,</w:t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Il Coordinatore</w:t>
      </w:r>
    </w:p>
    <w:p w:rsidR="00000000" w:rsidDel="00000000" w:rsidP="00000000" w:rsidRDefault="00000000" w:rsidRPr="00000000" w14:paraId="000000E6">
      <w:pPr>
        <w:ind w:left="709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7864"/>
        </w:tabs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Prof. Prof.ssa__________________</w:t>
      </w: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0</wp:posOffset>
              </wp:positionV>
              <wp:extent cx="575310" cy="20129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\* MERGEFORMAT2</w:t>
                          </w:r>
                        </w:p>
                      </w:txbxContent>
                    </wps:txbx>
                    <wps:bodyPr anchorCtr="0" anchor="t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0</wp:posOffset>
              </wp:positionV>
              <wp:extent cx="575310" cy="20129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" cy="201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2D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812DB8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12DB8"/>
    <w:pPr>
      <w:ind w:left="720"/>
      <w:contextualSpacing w:val="1"/>
    </w:pPr>
    <w:rPr>
      <w:rFonts w:ascii="Calibri" w:cs="Times New Roman" w:eastAsia="Calibri" w:hAnsi="Calibri"/>
    </w:rPr>
  </w:style>
  <w:style w:type="paragraph" w:styleId="NoSpacing">
    <w:name w:val="No Spacing"/>
    <w:uiPriority w:val="1"/>
    <w:qFormat w:val="1"/>
    <w:rsid w:val="007F5943"/>
    <w:pPr>
      <w:spacing w:after="0" w:line="240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 w:val="1"/>
    <w:rsid w:val="00C225AF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25AF"/>
  </w:style>
  <w:style w:type="paragraph" w:styleId="Footer">
    <w:name w:val="footer"/>
    <w:basedOn w:val="Normal"/>
    <w:link w:val="FooterChar"/>
    <w:uiPriority w:val="99"/>
    <w:unhideWhenUsed w:val="1"/>
    <w:rsid w:val="00C225AF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25AF"/>
  </w:style>
  <w:style w:type="table" w:styleId="Grigliatabella1" w:customStyle="1">
    <w:name w:val="Griglia tabella1"/>
    <w:basedOn w:val="TableNormal"/>
    <w:next w:val="TableGrid"/>
    <w:uiPriority w:val="59"/>
    <w:rsid w:val="00691822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mailto:saic8bg00b@pec.istruzione.it" TargetMode="External"/><Relationship Id="rId12" Type="http://schemas.openxmlformats.org/officeDocument/2006/relationships/footer" Target="footer1.xml"/><Relationship Id="rId9" Type="http://schemas.openxmlformats.org/officeDocument/2006/relationships/hyperlink" Target="mailto:saic8bg00b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icgonzagaeboli.edu.i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i+kl1RuiWiEDwJjUoXYxKDHlg==">AMUW2mXsR3VZ83bgLOPluPjzRmDGd7NJcix3VEiyn4Y2ATKW5U9DaAvAPEp1ARoVXLFvYy5YfF6pkzpPOYjRhh7RvE9tZlcZoGY8G9ZmaZBzuZ9XCdl+h6RxVb5hO1/EjOeth68VQNr0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2022-11-08T16:47:00Z</dcterms:created>
  <dc:creator>SANDRA PARADISO</dc:creator>
</cp:coreProperties>
</file>